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D8D" w14:textId="77777777" w:rsidR="00AC2E7D" w:rsidRPr="00960C85" w:rsidRDefault="00FB7C9E" w:rsidP="00960C85">
      <w:pPr>
        <w:rPr>
          <w:rFonts w:ascii="Times New Roman" w:hAnsi="Times New Roman" w:cs="Times New Roman"/>
          <w:b/>
          <w:bCs/>
          <w:sz w:val="24"/>
          <w:szCs w:val="24"/>
        </w:rPr>
      </w:pPr>
      <w:r w:rsidRPr="00960C85">
        <w:rPr>
          <w:rFonts w:ascii="Times New Roman" w:hAnsi="Times New Roman" w:cs="Times New Roman"/>
          <w:b/>
          <w:bCs/>
          <w:sz w:val="24"/>
          <w:szCs w:val="24"/>
        </w:rPr>
        <w:t xml:space="preserve">Title: </w:t>
      </w:r>
    </w:p>
    <w:p w14:paraId="6D8FF958" w14:textId="606125C4" w:rsidR="007C0954" w:rsidRPr="00960C85" w:rsidRDefault="00960C85" w:rsidP="00960C85">
      <w:pPr>
        <w:rPr>
          <w:rFonts w:ascii="Times New Roman" w:hAnsi="Times New Roman" w:cs="Times New Roman"/>
          <w:b/>
          <w:bCs/>
          <w:sz w:val="24"/>
          <w:szCs w:val="24"/>
        </w:rPr>
      </w:pPr>
      <w:r w:rsidRPr="00960C85">
        <w:rPr>
          <w:rFonts w:ascii="Times New Roman" w:hAnsi="Times New Roman" w:cs="Times New Roman"/>
          <w:sz w:val="24"/>
          <w:szCs w:val="24"/>
        </w:rPr>
        <w:t>A Tutorial o</w:t>
      </w:r>
      <w:r w:rsidR="00827F1F">
        <w:rPr>
          <w:rFonts w:ascii="Times New Roman" w:hAnsi="Times New Roman" w:cs="Times New Roman"/>
          <w:sz w:val="24"/>
          <w:szCs w:val="24"/>
        </w:rPr>
        <w:t>n</w:t>
      </w:r>
      <w:r w:rsidRPr="00960C85">
        <w:rPr>
          <w:rFonts w:ascii="Times New Roman" w:hAnsi="Times New Roman" w:cs="Times New Roman"/>
          <w:sz w:val="24"/>
          <w:szCs w:val="24"/>
        </w:rPr>
        <w:t xml:space="preserve"> </w:t>
      </w:r>
      <w:r w:rsidR="00827F1F">
        <w:rPr>
          <w:rFonts w:ascii="Times New Roman" w:hAnsi="Times New Roman" w:cs="Times New Roman"/>
          <w:sz w:val="24"/>
          <w:szCs w:val="24"/>
        </w:rPr>
        <w:t xml:space="preserve">the </w:t>
      </w:r>
      <w:r w:rsidR="006D3529" w:rsidRPr="00960C85">
        <w:rPr>
          <w:rFonts w:ascii="Times New Roman" w:hAnsi="Times New Roman" w:cs="Times New Roman"/>
          <w:sz w:val="24"/>
          <w:szCs w:val="24"/>
        </w:rPr>
        <w:t>EIT-based B</w:t>
      </w:r>
      <w:r w:rsidR="00AC2E7D" w:rsidRPr="00960C85">
        <w:rPr>
          <w:rFonts w:ascii="Times New Roman" w:hAnsi="Times New Roman" w:cs="Times New Roman"/>
          <w:sz w:val="24"/>
          <w:szCs w:val="24"/>
        </w:rPr>
        <w:t>ip</w:t>
      </w:r>
      <w:r w:rsidR="00C56FD3" w:rsidRPr="00960C85">
        <w:rPr>
          <w:rFonts w:ascii="Times New Roman" w:hAnsi="Times New Roman" w:cs="Times New Roman"/>
          <w:sz w:val="24"/>
          <w:szCs w:val="24"/>
        </w:rPr>
        <w:t>hoton</w:t>
      </w:r>
      <w:r w:rsidR="006D3529" w:rsidRPr="00960C85">
        <w:rPr>
          <w:rFonts w:ascii="Times New Roman" w:hAnsi="Times New Roman" w:cs="Times New Roman"/>
          <w:sz w:val="24"/>
          <w:szCs w:val="24"/>
        </w:rPr>
        <w:t xml:space="preserve"> Generation</w:t>
      </w:r>
    </w:p>
    <w:p w14:paraId="475D8D92" w14:textId="77777777" w:rsidR="007C0954" w:rsidRPr="00960C85" w:rsidRDefault="007C0954" w:rsidP="001D0D59">
      <w:pPr>
        <w:pStyle w:val="a3"/>
        <w:spacing w:line="300" w:lineRule="auto"/>
        <w:jc w:val="center"/>
        <w:rPr>
          <w:rFonts w:ascii="Times New Roman" w:hAnsi="Times New Roman" w:cs="Times New Roman"/>
          <w:sz w:val="24"/>
          <w:szCs w:val="24"/>
        </w:rPr>
      </w:pPr>
    </w:p>
    <w:p w14:paraId="5881182D" w14:textId="77777777" w:rsidR="00AC2E7D" w:rsidRPr="00960C85" w:rsidRDefault="00FB7C9E" w:rsidP="001D0D59">
      <w:pPr>
        <w:pStyle w:val="2"/>
        <w:spacing w:before="0" w:line="300" w:lineRule="auto"/>
        <w:ind w:left="0" w:right="0"/>
        <w:jc w:val="left"/>
        <w:rPr>
          <w:rFonts w:ascii="Times New Roman" w:eastAsiaTheme="minorEastAsia" w:hAnsi="Times New Roman" w:cs="Times New Roman"/>
          <w:b w:val="0"/>
          <w:bCs w:val="0"/>
          <w:lang w:eastAsia="zh-TW"/>
        </w:rPr>
      </w:pPr>
      <w:r w:rsidRPr="00960C85">
        <w:rPr>
          <w:rFonts w:ascii="Times New Roman" w:eastAsiaTheme="minorEastAsia" w:hAnsi="Times New Roman" w:cs="Times New Roman"/>
          <w:lang w:eastAsia="zh-TW"/>
        </w:rPr>
        <w:t>Presenter:</w:t>
      </w:r>
      <w:r w:rsidRPr="00960C85">
        <w:rPr>
          <w:rFonts w:ascii="Times New Roman" w:eastAsiaTheme="minorEastAsia" w:hAnsi="Times New Roman" w:cs="Times New Roman"/>
          <w:b w:val="0"/>
          <w:bCs w:val="0"/>
          <w:lang w:eastAsia="zh-TW"/>
        </w:rPr>
        <w:t xml:space="preserve"> </w:t>
      </w:r>
    </w:p>
    <w:p w14:paraId="13A6CFA0" w14:textId="5F0B8884" w:rsidR="000B6009" w:rsidRPr="00960C85" w:rsidRDefault="000B6009" w:rsidP="001D0D59">
      <w:pPr>
        <w:pStyle w:val="2"/>
        <w:spacing w:before="0" w:line="300" w:lineRule="auto"/>
        <w:ind w:left="0" w:right="0"/>
        <w:jc w:val="left"/>
        <w:rPr>
          <w:rFonts w:ascii="Times New Roman" w:eastAsiaTheme="minorEastAsia" w:hAnsi="Times New Roman" w:cs="Times New Roman"/>
          <w:b w:val="0"/>
          <w:bCs w:val="0"/>
          <w:lang w:eastAsia="zh-TW"/>
        </w:rPr>
      </w:pPr>
      <w:r w:rsidRPr="00960C85">
        <w:rPr>
          <w:rFonts w:ascii="Times New Roman" w:eastAsiaTheme="minorEastAsia" w:hAnsi="Times New Roman" w:cs="Times New Roman"/>
          <w:b w:val="0"/>
          <w:bCs w:val="0"/>
          <w:lang w:eastAsia="zh-TW"/>
        </w:rPr>
        <w:t>Ite A. Yu</w:t>
      </w:r>
    </w:p>
    <w:p w14:paraId="2A6EFC5C" w14:textId="77777777" w:rsidR="001D0D59" w:rsidRPr="00960C85" w:rsidRDefault="001D0D59" w:rsidP="001D0D59">
      <w:pPr>
        <w:pStyle w:val="2"/>
        <w:spacing w:before="0" w:line="300" w:lineRule="auto"/>
        <w:ind w:left="0" w:right="0"/>
        <w:jc w:val="left"/>
        <w:rPr>
          <w:rFonts w:ascii="Times New Roman" w:eastAsiaTheme="minorEastAsia" w:hAnsi="Times New Roman" w:cs="Times New Roman"/>
          <w:b w:val="0"/>
          <w:bCs w:val="0"/>
          <w:lang w:eastAsia="zh-TW"/>
        </w:rPr>
      </w:pPr>
    </w:p>
    <w:p w14:paraId="11A48745" w14:textId="77777777" w:rsidR="00AC2E7D" w:rsidRPr="00960C85" w:rsidRDefault="00FB7C9E" w:rsidP="001D0D59">
      <w:pPr>
        <w:adjustRightInd w:val="0"/>
        <w:spacing w:line="300" w:lineRule="auto"/>
        <w:rPr>
          <w:rFonts w:ascii="Times New Roman" w:hAnsi="Times New Roman" w:cs="Times New Roman"/>
          <w:sz w:val="24"/>
          <w:szCs w:val="24"/>
        </w:rPr>
      </w:pPr>
      <w:r w:rsidRPr="00960C85">
        <w:rPr>
          <w:rFonts w:ascii="Times New Roman" w:hAnsi="Times New Roman" w:cs="Times New Roman"/>
          <w:b/>
          <w:bCs/>
          <w:sz w:val="24"/>
          <w:szCs w:val="24"/>
        </w:rPr>
        <w:t>Affiliation:</w:t>
      </w:r>
      <w:r w:rsidRPr="00960C85">
        <w:rPr>
          <w:rFonts w:ascii="Times New Roman" w:hAnsi="Times New Roman" w:cs="Times New Roman"/>
          <w:sz w:val="24"/>
          <w:szCs w:val="24"/>
        </w:rPr>
        <w:t xml:space="preserve"> </w:t>
      </w:r>
    </w:p>
    <w:p w14:paraId="44D99A21" w14:textId="6B896996" w:rsidR="007C0954" w:rsidRPr="00960C85" w:rsidRDefault="000B6009" w:rsidP="001D0D59">
      <w:pPr>
        <w:adjustRightInd w:val="0"/>
        <w:spacing w:line="300" w:lineRule="auto"/>
        <w:rPr>
          <w:rFonts w:ascii="Times New Roman" w:hAnsi="Times New Roman" w:cs="Times New Roman"/>
          <w:sz w:val="24"/>
          <w:szCs w:val="24"/>
        </w:rPr>
      </w:pPr>
      <w:r w:rsidRPr="00960C85">
        <w:rPr>
          <w:rFonts w:ascii="Times New Roman" w:hAnsi="Times New Roman" w:cs="Times New Roman"/>
          <w:sz w:val="24"/>
          <w:szCs w:val="24"/>
        </w:rPr>
        <w:t>Department of Physic</w:t>
      </w:r>
      <w:r w:rsidR="00DF20D5" w:rsidRPr="00960C85">
        <w:rPr>
          <w:rFonts w:ascii="Times New Roman" w:hAnsi="Times New Roman" w:cs="Times New Roman"/>
          <w:sz w:val="24"/>
          <w:szCs w:val="24"/>
        </w:rPr>
        <w:t>s</w:t>
      </w:r>
      <w:r w:rsidR="00C56FD3" w:rsidRPr="00960C85">
        <w:rPr>
          <w:rFonts w:ascii="Times New Roman" w:hAnsi="Times New Roman" w:cs="Times New Roman"/>
          <w:sz w:val="24"/>
          <w:szCs w:val="24"/>
        </w:rPr>
        <w:t xml:space="preserve"> and Center for Quantum Science and Technology</w:t>
      </w:r>
      <w:r w:rsidRPr="00960C85">
        <w:rPr>
          <w:rFonts w:ascii="Times New Roman" w:hAnsi="Times New Roman" w:cs="Times New Roman"/>
          <w:sz w:val="24"/>
          <w:szCs w:val="24"/>
        </w:rPr>
        <w:t>, National Tsing Hua University, Hsinchu 30013, Taiwan</w:t>
      </w:r>
    </w:p>
    <w:p w14:paraId="6AFAAEFD" w14:textId="77777777" w:rsidR="00743E52" w:rsidRPr="00960C85" w:rsidRDefault="00743E52" w:rsidP="001D0D59">
      <w:pPr>
        <w:spacing w:line="300" w:lineRule="auto"/>
        <w:jc w:val="center"/>
        <w:rPr>
          <w:rFonts w:ascii="Times New Roman" w:hAnsi="Times New Roman" w:cs="Times New Roman"/>
          <w:sz w:val="24"/>
          <w:szCs w:val="24"/>
        </w:rPr>
      </w:pPr>
    </w:p>
    <w:p w14:paraId="6C226125" w14:textId="77777777" w:rsidR="00AC2E7D" w:rsidRPr="00960C85" w:rsidRDefault="00FB7C9E" w:rsidP="00192657">
      <w:pPr>
        <w:spacing w:line="300" w:lineRule="auto"/>
        <w:jc w:val="both"/>
        <w:rPr>
          <w:rFonts w:ascii="Times New Roman" w:hAnsi="Times New Roman" w:cs="Times New Roman"/>
          <w:sz w:val="24"/>
          <w:szCs w:val="24"/>
          <w:lang w:eastAsia="zh-TW"/>
        </w:rPr>
      </w:pPr>
      <w:r w:rsidRPr="00960C85">
        <w:rPr>
          <w:rFonts w:ascii="Times New Roman" w:hAnsi="Times New Roman" w:cs="Times New Roman"/>
          <w:b/>
          <w:bCs/>
          <w:sz w:val="24"/>
          <w:szCs w:val="24"/>
          <w:lang w:eastAsia="zh-TW"/>
        </w:rPr>
        <w:t>Abstract:</w:t>
      </w:r>
      <w:r w:rsidRPr="00960C85">
        <w:rPr>
          <w:rFonts w:ascii="Times New Roman" w:hAnsi="Times New Roman" w:cs="Times New Roman"/>
          <w:sz w:val="24"/>
          <w:szCs w:val="24"/>
          <w:lang w:eastAsia="zh-TW"/>
        </w:rPr>
        <w:t xml:space="preserve"> </w:t>
      </w:r>
    </w:p>
    <w:p w14:paraId="221E9C15" w14:textId="380C2BBE" w:rsidR="00E316CC" w:rsidRDefault="004C6F42" w:rsidP="00951A68">
      <w:pPr>
        <w:adjustRightInd w:val="0"/>
        <w:snapToGrid w:val="0"/>
        <w:spacing w:beforeLines="25" w:before="60" w:line="300" w:lineRule="auto"/>
        <w:jc w:val="both"/>
        <w:rPr>
          <w:rFonts w:ascii="Times New Roman" w:hAnsi="Times New Roman" w:cs="Times New Roman"/>
          <w:sz w:val="24"/>
          <w:szCs w:val="24"/>
        </w:rPr>
      </w:pPr>
      <w:r w:rsidRPr="004C6F42">
        <w:rPr>
          <w:rFonts w:ascii="Times New Roman" w:hAnsi="Times New Roman" w:cs="Times New Roman"/>
          <w:sz w:val="24"/>
          <w:szCs w:val="24"/>
        </w:rPr>
        <w:t>This tutorial will illustrate biphoton generation based on the electromagnetically induced transparency (EIT) effect</w:t>
      </w:r>
      <w:r w:rsidR="00E316CC">
        <w:rPr>
          <w:rFonts w:ascii="Times New Roman" w:hAnsi="Times New Roman" w:cs="Times New Roman"/>
          <w:sz w:val="24"/>
          <w:szCs w:val="24"/>
        </w:rPr>
        <w:t xml:space="preserve"> [1].</w:t>
      </w:r>
      <w:r w:rsidRPr="004C6F42">
        <w:rPr>
          <w:rFonts w:ascii="Times New Roman" w:hAnsi="Times New Roman" w:cs="Times New Roman"/>
          <w:sz w:val="24"/>
          <w:szCs w:val="24"/>
        </w:rPr>
        <w:t xml:space="preserve"> </w:t>
      </w:r>
      <w:r w:rsidR="00E316CC">
        <w:rPr>
          <w:rFonts w:ascii="Times New Roman" w:hAnsi="Times New Roman" w:cs="Times New Roman"/>
          <w:sz w:val="24"/>
          <w:szCs w:val="24"/>
        </w:rPr>
        <w:t>The illustration utilizes</w:t>
      </w:r>
      <w:r w:rsidRPr="004C6F42">
        <w:rPr>
          <w:rFonts w:ascii="Times New Roman" w:hAnsi="Times New Roman" w:cs="Times New Roman"/>
          <w:sz w:val="24"/>
          <w:szCs w:val="24"/>
        </w:rPr>
        <w:t xml:space="preserve"> our experimental data as examples.</w:t>
      </w:r>
    </w:p>
    <w:p w14:paraId="5DD7823A" w14:textId="42C53211" w:rsidR="00587DF0" w:rsidRPr="00960C85" w:rsidRDefault="004C6F42" w:rsidP="00E316CC">
      <w:pPr>
        <w:adjustRightInd w:val="0"/>
        <w:snapToGrid w:val="0"/>
        <w:spacing w:beforeLines="25" w:before="60" w:line="300" w:lineRule="auto"/>
        <w:ind w:firstLine="720"/>
        <w:jc w:val="both"/>
        <w:rPr>
          <w:rFonts w:ascii="Times New Roman" w:hAnsi="Times New Roman" w:cs="Times New Roman"/>
          <w:sz w:val="24"/>
          <w:szCs w:val="24"/>
        </w:rPr>
      </w:pPr>
      <w:r w:rsidRPr="004C6F42">
        <w:rPr>
          <w:rFonts w:ascii="Times New Roman" w:hAnsi="Times New Roman" w:cs="Times New Roman"/>
          <w:sz w:val="24"/>
          <w:szCs w:val="24"/>
        </w:rPr>
        <w:t>Biphotons are pairs of time-correlated single photons. One utilizes the first photon of a pair to herald the coming of the second photon in the same pair. Thus, the former is called the heralding photon, and the latter is called the heralded photon. It is convenient to employ the heralded photons in a subsequent quantum operation.</w:t>
      </w:r>
    </w:p>
    <w:p w14:paraId="5A510B6A" w14:textId="1D03988D" w:rsidR="00E40AA6" w:rsidRPr="00960C85" w:rsidRDefault="004C6F42" w:rsidP="00951A68">
      <w:pPr>
        <w:adjustRightInd w:val="0"/>
        <w:snapToGrid w:val="0"/>
        <w:spacing w:beforeLines="25" w:before="60" w:line="300" w:lineRule="auto"/>
        <w:ind w:firstLine="720"/>
        <w:jc w:val="both"/>
        <w:rPr>
          <w:rFonts w:ascii="Times New Roman" w:hAnsi="Times New Roman" w:cs="Times New Roman"/>
          <w:sz w:val="24"/>
          <w:szCs w:val="24"/>
        </w:rPr>
      </w:pPr>
      <w:r w:rsidRPr="004C6F42">
        <w:rPr>
          <w:rFonts w:ascii="Times New Roman" w:hAnsi="Times New Roman" w:cs="Times New Roman"/>
          <w:sz w:val="24"/>
          <w:szCs w:val="24"/>
        </w:rPr>
        <w:t xml:space="preserve">We generated biphotons with the spontaneous four-wave mixing process in the double-Lambda configuration, consisting of a Raman transition and an EIT one. For the first time, the all-copropagation scheme was utilized in our systems, resulting in an excellent phase match. The phase-match </w:t>
      </w:r>
      <w:r w:rsidR="00B57A3E">
        <w:rPr>
          <w:rFonts w:ascii="Times New Roman" w:hAnsi="Times New Roman" w:cs="Times New Roman"/>
          <w:sz w:val="24"/>
          <w:szCs w:val="24"/>
        </w:rPr>
        <w:t>condition</w:t>
      </w:r>
      <w:r w:rsidRPr="004C6F42">
        <w:rPr>
          <w:rFonts w:ascii="Times New Roman" w:hAnsi="Times New Roman" w:cs="Times New Roman"/>
          <w:sz w:val="24"/>
          <w:szCs w:val="24"/>
        </w:rPr>
        <w:t xml:space="preserve"> enables us to achieve a biphoton linewidth of 50 kHz and a spectral brightness of 380,000 pairs/s/MHz. </w:t>
      </w:r>
      <w:r w:rsidR="00553FBD" w:rsidRPr="00553FBD">
        <w:rPr>
          <w:rFonts w:ascii="Times New Roman" w:hAnsi="Times New Roman" w:cs="Times New Roman"/>
          <w:sz w:val="24"/>
          <w:szCs w:val="24"/>
        </w:rPr>
        <w:t>The linewidth and spectral brightness are the world records among all the biphoton sources of various generation processes and media in literature.</w:t>
      </w:r>
    </w:p>
    <w:p w14:paraId="05467319" w14:textId="66064A58" w:rsidR="008616EB" w:rsidRPr="00960C85" w:rsidRDefault="004C6F42" w:rsidP="00951A68">
      <w:pPr>
        <w:adjustRightInd w:val="0"/>
        <w:snapToGrid w:val="0"/>
        <w:spacing w:beforeLines="25" w:before="60" w:line="300" w:lineRule="auto"/>
        <w:ind w:firstLine="720"/>
        <w:jc w:val="both"/>
        <w:rPr>
          <w:rFonts w:ascii="Times New Roman" w:hAnsi="Times New Roman" w:cs="Times New Roman"/>
          <w:sz w:val="24"/>
          <w:szCs w:val="24"/>
        </w:rPr>
      </w:pPr>
      <w:r w:rsidRPr="004C6F42">
        <w:rPr>
          <w:rFonts w:ascii="Times New Roman" w:hAnsi="Times New Roman" w:cs="Times New Roman"/>
          <w:sz w:val="24"/>
          <w:szCs w:val="24"/>
        </w:rPr>
        <w:t>Compared with other kinds of biphoton sources, the EIT-based biphoton source has the following advantages: (1) Its frequency is stable and not controlled by temperature. The source has a continuously adjustable mode ranging more than 500 MHz and is very suitable for quantum repeaters. (2) Its linewidth is highly tunable, narrower than 300 kHz or broader than 3 MHz. The source is compatible with quantum devices with different characteristics. (3) Its ultrahigh spectral brightness is close to the ultimate limit. The source can achieve a high success rate in quantum communication.</w:t>
      </w:r>
    </w:p>
    <w:p w14:paraId="709A186A" w14:textId="1A5BC353" w:rsidR="006B3959" w:rsidRPr="00960C85" w:rsidRDefault="008616EB" w:rsidP="00951A68">
      <w:pPr>
        <w:adjustRightInd w:val="0"/>
        <w:snapToGrid w:val="0"/>
        <w:spacing w:beforeLines="25" w:before="60" w:line="300" w:lineRule="auto"/>
        <w:ind w:firstLine="720"/>
        <w:jc w:val="both"/>
        <w:rPr>
          <w:rFonts w:ascii="Times New Roman" w:hAnsi="Times New Roman" w:cs="Times New Roman"/>
          <w:sz w:val="24"/>
          <w:szCs w:val="24"/>
        </w:rPr>
      </w:pPr>
      <w:r w:rsidRPr="00960C85">
        <w:rPr>
          <w:rFonts w:ascii="Times New Roman" w:hAnsi="Times New Roman" w:cs="Times New Roman"/>
          <w:sz w:val="24"/>
          <w:szCs w:val="24"/>
        </w:rPr>
        <w:t xml:space="preserve">This work was supported by Grant No. 112-2112-M-007-020-MY3 of </w:t>
      </w:r>
      <w:r w:rsidR="00DC5FE5" w:rsidRPr="00960C85">
        <w:rPr>
          <w:rFonts w:ascii="Times New Roman" w:hAnsi="Times New Roman" w:cs="Times New Roman"/>
          <w:sz w:val="24"/>
          <w:szCs w:val="24"/>
        </w:rPr>
        <w:t xml:space="preserve">the </w:t>
      </w:r>
      <w:r w:rsidRPr="00960C85">
        <w:rPr>
          <w:rFonts w:ascii="Times New Roman" w:hAnsi="Times New Roman" w:cs="Times New Roman"/>
          <w:sz w:val="24"/>
          <w:szCs w:val="24"/>
        </w:rPr>
        <w:t>National Science and Technology Council</w:t>
      </w:r>
      <w:r w:rsidR="00DC5FE5" w:rsidRPr="00960C85">
        <w:rPr>
          <w:rFonts w:ascii="Times New Roman" w:hAnsi="Times New Roman" w:cs="Times New Roman"/>
          <w:sz w:val="24"/>
          <w:szCs w:val="24"/>
        </w:rPr>
        <w:t>.</w:t>
      </w:r>
    </w:p>
    <w:p w14:paraId="0FD2D044" w14:textId="77777777" w:rsidR="001D0D59" w:rsidRPr="00960C85" w:rsidRDefault="001D0D59" w:rsidP="00F7575A">
      <w:pPr>
        <w:rPr>
          <w:rFonts w:ascii="Times New Roman" w:hAnsi="Times New Roman" w:cs="Times New Roman"/>
          <w:sz w:val="24"/>
          <w:szCs w:val="24"/>
        </w:rPr>
      </w:pPr>
    </w:p>
    <w:p w14:paraId="44042D7B" w14:textId="05AC4BCD" w:rsidR="0095175B" w:rsidRPr="00960C85" w:rsidRDefault="00192657" w:rsidP="00E33CF5">
      <w:pPr>
        <w:pStyle w:val="a3"/>
        <w:spacing w:beforeLines="15" w:before="36" w:line="300" w:lineRule="auto"/>
        <w:rPr>
          <w:rFonts w:ascii="Times New Roman" w:hAnsi="Times New Roman" w:cs="Times New Roman"/>
          <w:sz w:val="24"/>
          <w:szCs w:val="24"/>
        </w:rPr>
      </w:pPr>
      <w:r w:rsidRPr="00960C85">
        <w:rPr>
          <w:rFonts w:ascii="Times New Roman" w:eastAsiaTheme="minorEastAsia" w:hAnsi="Times New Roman" w:cs="Times New Roman"/>
          <w:color w:val="000000" w:themeColor="text1"/>
          <w:sz w:val="24"/>
          <w:szCs w:val="24"/>
          <w:shd w:val="clear" w:color="auto" w:fill="FFFFFF"/>
          <w:lang w:eastAsia="zh-TW"/>
        </w:rPr>
        <w:t xml:space="preserve">[1] </w:t>
      </w:r>
      <w:r w:rsidR="003A3A60" w:rsidRPr="003A3A60">
        <w:rPr>
          <w:rFonts w:ascii="Times New Roman" w:hAnsi="Times New Roman" w:cs="Times New Roman"/>
          <w:sz w:val="24"/>
          <w:szCs w:val="24"/>
        </w:rPr>
        <w:t>J.-M. Chen, T. Peters, P.-H. Hsieh, and I. A. Yu,* “Biphoton Sources based on the Spontaneous Four-Wave Mixing Process,”</w:t>
      </w:r>
      <w:r w:rsidR="0095175B" w:rsidRPr="00960C85">
        <w:rPr>
          <w:rFonts w:ascii="Times New Roman" w:hAnsi="Times New Roman" w:cs="Times New Roman"/>
          <w:bCs/>
          <w:color w:val="000000" w:themeColor="text1"/>
          <w:sz w:val="24"/>
          <w:szCs w:val="24"/>
          <w:shd w:val="clear" w:color="auto" w:fill="FFFFFF"/>
        </w:rPr>
        <w:t xml:space="preserve"> </w:t>
      </w:r>
      <w:r w:rsidR="00EE62B0">
        <w:rPr>
          <w:rFonts w:ascii="Times New Roman" w:hAnsi="Times New Roman" w:cs="Times New Roman"/>
          <w:bCs/>
          <w:color w:val="000000" w:themeColor="text1"/>
          <w:sz w:val="24"/>
          <w:szCs w:val="24"/>
          <w:shd w:val="clear" w:color="auto" w:fill="FFFFFF"/>
        </w:rPr>
        <w:t xml:space="preserve">an invited review article to be published in </w:t>
      </w:r>
      <w:r w:rsidR="003A3A60" w:rsidRPr="003A3A60">
        <w:rPr>
          <w:rFonts w:ascii="Times New Roman" w:hAnsi="Times New Roman" w:cs="Times New Roman"/>
          <w:bCs/>
          <w:color w:val="000000" w:themeColor="text1"/>
          <w:sz w:val="24"/>
          <w:szCs w:val="24"/>
          <w:shd w:val="clear" w:color="auto" w:fill="FFFFFF"/>
        </w:rPr>
        <w:t>Advanced Quantum Technologies</w:t>
      </w:r>
      <w:r w:rsidR="0095175B" w:rsidRPr="00960C85">
        <w:rPr>
          <w:rFonts w:ascii="Times New Roman" w:hAnsi="Times New Roman" w:cs="Times New Roman"/>
          <w:color w:val="222222"/>
          <w:sz w:val="24"/>
          <w:szCs w:val="24"/>
          <w:shd w:val="clear" w:color="auto" w:fill="FFFFFF"/>
        </w:rPr>
        <w:t>.</w:t>
      </w:r>
    </w:p>
    <w:p w14:paraId="4A629331" w14:textId="6AE8F78A" w:rsidR="001F4DE0" w:rsidRPr="00960C85" w:rsidRDefault="001F4DE0" w:rsidP="00A06D64">
      <w:pPr>
        <w:adjustRightInd w:val="0"/>
        <w:spacing w:beforeLines="15" w:before="36"/>
        <w:ind w:leftChars="100" w:left="556" w:hangingChars="140" w:hanging="336"/>
        <w:rPr>
          <w:rFonts w:ascii="Times New Roman" w:hAnsi="Times New Roman" w:cs="Times New Roman"/>
          <w:sz w:val="24"/>
          <w:szCs w:val="24"/>
          <w:lang w:eastAsia="zh-TW"/>
        </w:rPr>
      </w:pPr>
    </w:p>
    <w:sectPr w:rsidR="001F4DE0" w:rsidRPr="00960C85" w:rsidSect="00C56FD3">
      <w:type w:val="continuous"/>
      <w:pgSz w:w="11910" w:h="16840"/>
      <w:pgMar w:top="1440" w:right="1080" w:bottom="1440" w:left="1080"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E1F4" w14:textId="77777777" w:rsidR="00046F60" w:rsidRDefault="00046F60" w:rsidP="0034009D">
      <w:r>
        <w:separator/>
      </w:r>
    </w:p>
  </w:endnote>
  <w:endnote w:type="continuationSeparator" w:id="0">
    <w:p w14:paraId="26931B94" w14:textId="77777777" w:rsidR="00046F60" w:rsidRDefault="00046F60" w:rsidP="0034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3DA0" w14:textId="77777777" w:rsidR="00046F60" w:rsidRDefault="00046F60" w:rsidP="0034009D">
      <w:r>
        <w:separator/>
      </w:r>
    </w:p>
  </w:footnote>
  <w:footnote w:type="continuationSeparator" w:id="0">
    <w:p w14:paraId="533AB763" w14:textId="77777777" w:rsidR="00046F60" w:rsidRDefault="00046F60" w:rsidP="0034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B44F4"/>
    <w:multiLevelType w:val="hybridMultilevel"/>
    <w:tmpl w:val="BE8C867A"/>
    <w:lvl w:ilvl="0" w:tplc="14FA3D3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54"/>
    <w:rsid w:val="00046F60"/>
    <w:rsid w:val="000928CA"/>
    <w:rsid w:val="000952FF"/>
    <w:rsid w:val="000A435B"/>
    <w:rsid w:val="000B6009"/>
    <w:rsid w:val="000E5316"/>
    <w:rsid w:val="001361DA"/>
    <w:rsid w:val="0018049E"/>
    <w:rsid w:val="00192657"/>
    <w:rsid w:val="001B4391"/>
    <w:rsid w:val="001D0D59"/>
    <w:rsid w:val="001F4DE0"/>
    <w:rsid w:val="00223F63"/>
    <w:rsid w:val="00277C2A"/>
    <w:rsid w:val="002B1A65"/>
    <w:rsid w:val="002E1BD8"/>
    <w:rsid w:val="0032263A"/>
    <w:rsid w:val="0033037C"/>
    <w:rsid w:val="00332560"/>
    <w:rsid w:val="0033511C"/>
    <w:rsid w:val="00335926"/>
    <w:rsid w:val="00337840"/>
    <w:rsid w:val="0034009D"/>
    <w:rsid w:val="003457F8"/>
    <w:rsid w:val="00375305"/>
    <w:rsid w:val="003A3A60"/>
    <w:rsid w:val="003B0C18"/>
    <w:rsid w:val="0043302E"/>
    <w:rsid w:val="00451041"/>
    <w:rsid w:val="0048105B"/>
    <w:rsid w:val="004A1E00"/>
    <w:rsid w:val="004C6F42"/>
    <w:rsid w:val="004D1D4F"/>
    <w:rsid w:val="0050095C"/>
    <w:rsid w:val="00505E15"/>
    <w:rsid w:val="00520701"/>
    <w:rsid w:val="00553FBD"/>
    <w:rsid w:val="00580E59"/>
    <w:rsid w:val="00587DF0"/>
    <w:rsid w:val="005A1240"/>
    <w:rsid w:val="005D2B30"/>
    <w:rsid w:val="006121F1"/>
    <w:rsid w:val="006163FB"/>
    <w:rsid w:val="00676DAD"/>
    <w:rsid w:val="00683F88"/>
    <w:rsid w:val="00692A4C"/>
    <w:rsid w:val="00692CED"/>
    <w:rsid w:val="006B3959"/>
    <w:rsid w:val="006D3529"/>
    <w:rsid w:val="006E2E33"/>
    <w:rsid w:val="007056A4"/>
    <w:rsid w:val="00731187"/>
    <w:rsid w:val="00743E52"/>
    <w:rsid w:val="00747FE7"/>
    <w:rsid w:val="007629BF"/>
    <w:rsid w:val="007A3D8F"/>
    <w:rsid w:val="007C0954"/>
    <w:rsid w:val="0082059B"/>
    <w:rsid w:val="00827F1F"/>
    <w:rsid w:val="00851450"/>
    <w:rsid w:val="008616EB"/>
    <w:rsid w:val="0086597C"/>
    <w:rsid w:val="0088192B"/>
    <w:rsid w:val="008A6848"/>
    <w:rsid w:val="0095175B"/>
    <w:rsid w:val="00951A68"/>
    <w:rsid w:val="009558F2"/>
    <w:rsid w:val="00960C85"/>
    <w:rsid w:val="00971476"/>
    <w:rsid w:val="00976E63"/>
    <w:rsid w:val="009D39F3"/>
    <w:rsid w:val="009F0EC9"/>
    <w:rsid w:val="00A06D64"/>
    <w:rsid w:val="00A26586"/>
    <w:rsid w:val="00A41572"/>
    <w:rsid w:val="00A54EF2"/>
    <w:rsid w:val="00A557B6"/>
    <w:rsid w:val="00A574B7"/>
    <w:rsid w:val="00A8394E"/>
    <w:rsid w:val="00A877C4"/>
    <w:rsid w:val="00AA601D"/>
    <w:rsid w:val="00AC0F25"/>
    <w:rsid w:val="00AC2E7D"/>
    <w:rsid w:val="00AF08E0"/>
    <w:rsid w:val="00AF1D05"/>
    <w:rsid w:val="00B51CB0"/>
    <w:rsid w:val="00B57A3E"/>
    <w:rsid w:val="00BD7A5E"/>
    <w:rsid w:val="00C56FD3"/>
    <w:rsid w:val="00C80149"/>
    <w:rsid w:val="00CD795C"/>
    <w:rsid w:val="00D26268"/>
    <w:rsid w:val="00D74FC7"/>
    <w:rsid w:val="00DA644A"/>
    <w:rsid w:val="00DC5FE5"/>
    <w:rsid w:val="00DF20D5"/>
    <w:rsid w:val="00E316CC"/>
    <w:rsid w:val="00E33CF5"/>
    <w:rsid w:val="00E40AA6"/>
    <w:rsid w:val="00E5044E"/>
    <w:rsid w:val="00E768B4"/>
    <w:rsid w:val="00E8344E"/>
    <w:rsid w:val="00E9475E"/>
    <w:rsid w:val="00E94B91"/>
    <w:rsid w:val="00EC0EE8"/>
    <w:rsid w:val="00ED0504"/>
    <w:rsid w:val="00EE62B0"/>
    <w:rsid w:val="00F062A9"/>
    <w:rsid w:val="00F07F68"/>
    <w:rsid w:val="00F26F9F"/>
    <w:rsid w:val="00F338D1"/>
    <w:rsid w:val="00F342F0"/>
    <w:rsid w:val="00F37D7A"/>
    <w:rsid w:val="00F45C47"/>
    <w:rsid w:val="00F72283"/>
    <w:rsid w:val="00F7393C"/>
    <w:rsid w:val="00F7575A"/>
    <w:rsid w:val="00F9135D"/>
    <w:rsid w:val="00FB7C9E"/>
    <w:rsid w:val="00FC0CE6"/>
    <w:rsid w:val="00FC15C1"/>
    <w:rsid w:val="00FC3AA5"/>
    <w:rsid w:val="00FE383B"/>
    <w:rsid w:val="00FE4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D3FB4"/>
  <w15:docId w15:val="{159689FE-9894-4D94-906D-986CB65A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cs="Calibri"/>
      <w:sz w:val="22"/>
      <w:szCs w:val="22"/>
      <w:lang w:eastAsia="en-US"/>
    </w:rPr>
  </w:style>
  <w:style w:type="paragraph" w:styleId="1">
    <w:name w:val="heading 1"/>
    <w:basedOn w:val="a"/>
    <w:uiPriority w:val="9"/>
    <w:qFormat/>
    <w:pPr>
      <w:ind w:left="117"/>
      <w:outlineLvl w:val="0"/>
    </w:pPr>
    <w:rPr>
      <w:rFonts w:eastAsia="Calibri"/>
      <w:b/>
      <w:bCs/>
      <w:sz w:val="28"/>
      <w:szCs w:val="28"/>
    </w:rPr>
  </w:style>
  <w:style w:type="paragraph" w:styleId="2">
    <w:name w:val="heading 2"/>
    <w:basedOn w:val="a"/>
    <w:uiPriority w:val="9"/>
    <w:unhideWhenUsed/>
    <w:qFormat/>
    <w:pPr>
      <w:spacing w:before="1"/>
      <w:ind w:left="1648" w:right="1648"/>
      <w:jc w:val="center"/>
      <w:outlineLvl w:val="1"/>
    </w:pPr>
    <w:rPr>
      <w:rFonts w:eastAsia="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eastAsia="Calibri"/>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uiPriority w:val="99"/>
    <w:unhideWhenUsed/>
    <w:rsid w:val="00743E52"/>
    <w:rPr>
      <w:color w:val="0563C1"/>
      <w:u w:val="single"/>
    </w:rPr>
  </w:style>
  <w:style w:type="character" w:styleId="a6">
    <w:name w:val="Unresolved Mention"/>
    <w:uiPriority w:val="99"/>
    <w:semiHidden/>
    <w:unhideWhenUsed/>
    <w:rsid w:val="00743E52"/>
    <w:rPr>
      <w:color w:val="605E5C"/>
      <w:shd w:val="clear" w:color="auto" w:fill="E1DFDD"/>
    </w:rPr>
  </w:style>
  <w:style w:type="paragraph" w:styleId="Web">
    <w:name w:val="Normal (Web)"/>
    <w:basedOn w:val="a"/>
    <w:uiPriority w:val="99"/>
    <w:semiHidden/>
    <w:unhideWhenUsed/>
    <w:rsid w:val="00451041"/>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styleId="a7">
    <w:name w:val="header"/>
    <w:basedOn w:val="a"/>
    <w:link w:val="a8"/>
    <w:uiPriority w:val="99"/>
    <w:unhideWhenUsed/>
    <w:rsid w:val="0034009D"/>
    <w:pPr>
      <w:tabs>
        <w:tab w:val="center" w:pos="4153"/>
        <w:tab w:val="right" w:pos="8306"/>
      </w:tabs>
      <w:snapToGrid w:val="0"/>
    </w:pPr>
    <w:rPr>
      <w:sz w:val="20"/>
      <w:szCs w:val="20"/>
    </w:rPr>
  </w:style>
  <w:style w:type="character" w:customStyle="1" w:styleId="a8">
    <w:name w:val="頁首 字元"/>
    <w:basedOn w:val="a0"/>
    <w:link w:val="a7"/>
    <w:uiPriority w:val="99"/>
    <w:rsid w:val="0034009D"/>
    <w:rPr>
      <w:rFonts w:cs="Calibri"/>
      <w:lang w:eastAsia="en-US"/>
    </w:rPr>
  </w:style>
  <w:style w:type="paragraph" w:styleId="a9">
    <w:name w:val="footer"/>
    <w:basedOn w:val="a"/>
    <w:link w:val="aa"/>
    <w:uiPriority w:val="99"/>
    <w:unhideWhenUsed/>
    <w:rsid w:val="0034009D"/>
    <w:pPr>
      <w:tabs>
        <w:tab w:val="center" w:pos="4153"/>
        <w:tab w:val="right" w:pos="8306"/>
      </w:tabs>
      <w:snapToGrid w:val="0"/>
    </w:pPr>
    <w:rPr>
      <w:sz w:val="20"/>
      <w:szCs w:val="20"/>
    </w:rPr>
  </w:style>
  <w:style w:type="character" w:customStyle="1" w:styleId="aa">
    <w:name w:val="頁尾 字元"/>
    <w:basedOn w:val="a0"/>
    <w:link w:val="a9"/>
    <w:uiPriority w:val="99"/>
    <w:rsid w:val="0034009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24646">
      <w:bodyDiv w:val="1"/>
      <w:marLeft w:val="0"/>
      <w:marRight w:val="0"/>
      <w:marTop w:val="0"/>
      <w:marBottom w:val="0"/>
      <w:divBdr>
        <w:top w:val="none" w:sz="0" w:space="0" w:color="auto"/>
        <w:left w:val="none" w:sz="0" w:space="0" w:color="auto"/>
        <w:bottom w:val="none" w:sz="0" w:space="0" w:color="auto"/>
        <w:right w:val="none" w:sz="0" w:space="0" w:color="auto"/>
      </w:divBdr>
    </w:div>
    <w:div w:id="208471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Links>
    <vt:vector size="12" baseType="variant">
      <vt:variant>
        <vt:i4>6488115</vt:i4>
      </vt:variant>
      <vt:variant>
        <vt:i4>3</vt:i4>
      </vt:variant>
      <vt:variant>
        <vt:i4>0</vt:i4>
      </vt:variant>
      <vt:variant>
        <vt:i4>5</vt:i4>
      </vt:variant>
      <vt:variant>
        <vt:lpwstr>http://www.ecamp14.org/</vt:lpwstr>
      </vt:variant>
      <vt:variant>
        <vt:lpwstr/>
      </vt:variant>
      <vt:variant>
        <vt:i4>7209086</vt:i4>
      </vt:variant>
      <vt:variant>
        <vt:i4>0</vt:i4>
      </vt:variant>
      <vt:variant>
        <vt:i4>0</vt:i4>
      </vt:variant>
      <vt:variant>
        <vt:i4>5</vt:i4>
      </vt:variant>
      <vt:variant>
        <vt:lpwstr>https://www.hk23.ff.vu.lt/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Ite Yu</cp:lastModifiedBy>
  <cp:revision>39</cp:revision>
  <dcterms:created xsi:type="dcterms:W3CDTF">2023-11-02T06:04:00Z</dcterms:created>
  <dcterms:modified xsi:type="dcterms:W3CDTF">2024-06-15T13:26:00Z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LaTeX with hyperref</vt:lpwstr>
  </property>
  <property fmtid="{D5CDD505-2E9C-101B-9397-08002B2CF9AE}" pid="4" name="LastSaved">
    <vt:filetime>2022-02-10T00:00:00Z</vt:filetime>
  </property>
</Properties>
</file>